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2248"/>
        <w:gridCol w:w="4928"/>
      </w:tblGrid>
      <w:tr w:rsidR="00C62EF6" w:rsidTr="00C62EF6">
        <w:trPr>
          <w:trHeight w:val="1557"/>
          <w:jc w:val="center"/>
        </w:trPr>
        <w:tc>
          <w:tcPr>
            <w:tcW w:w="1882" w:type="dxa"/>
            <w:hideMark/>
          </w:tcPr>
          <w:p w:rsidR="00C62EF6" w:rsidRDefault="00C62EF6">
            <w:pPr>
              <w:pStyle w:val="Styl1"/>
              <w:rPr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9525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C62EF6" w:rsidRDefault="00C62EF6">
            <w:pPr>
              <w:pStyle w:val="Nagwek"/>
              <w:jc w:val="center"/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</w:pPr>
            <w:r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  <w:t>WYDZIAŁ BEZPIECZEŃSTWA I ZARZĄDZANIA KRYZYSOWEGO</w:t>
            </w:r>
          </w:p>
          <w:p w:rsidR="00C62EF6" w:rsidRDefault="00C62EF6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C62EF6" w:rsidTr="00C62EF6">
        <w:trPr>
          <w:trHeight w:val="345"/>
          <w:jc w:val="center"/>
        </w:trPr>
        <w:tc>
          <w:tcPr>
            <w:tcW w:w="4197" w:type="dxa"/>
            <w:gridSpan w:val="2"/>
            <w:hideMark/>
          </w:tcPr>
          <w:p w:rsidR="00C62EF6" w:rsidRDefault="00C62EF6" w:rsidP="00C2200F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B7592E">
              <w:rPr>
                <w:rFonts w:ascii="Georgia" w:hAnsi="Georgia" w:cs="Tahoma"/>
                <w:sz w:val="22"/>
                <w:szCs w:val="22"/>
              </w:rPr>
              <w:t>13</w:t>
            </w:r>
            <w:r w:rsidR="00C2200F">
              <w:rPr>
                <w:rFonts w:ascii="Georgia" w:hAnsi="Georgia" w:cs="Tahoma"/>
                <w:sz w:val="22"/>
                <w:szCs w:val="22"/>
              </w:rPr>
              <w:t>3</w:t>
            </w:r>
            <w:r w:rsidRPr="00C62EF6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2021</w:t>
            </w:r>
          </w:p>
        </w:tc>
        <w:tc>
          <w:tcPr>
            <w:tcW w:w="5045" w:type="dxa"/>
            <w:hideMark/>
          </w:tcPr>
          <w:p w:rsidR="00C62EF6" w:rsidRDefault="00C62EF6" w:rsidP="00B7592E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B7592E">
              <w:rPr>
                <w:rFonts w:ascii="Georgia" w:hAnsi="Georgia" w:cs="Tahoma"/>
                <w:sz w:val="22"/>
                <w:szCs w:val="22"/>
              </w:rPr>
              <w:t>2</w:t>
            </w:r>
            <w:r>
              <w:rPr>
                <w:rFonts w:ascii="Georgia" w:hAnsi="Georgia" w:cs="Tahoma"/>
                <w:sz w:val="22"/>
                <w:szCs w:val="22"/>
              </w:rPr>
              <w:t>2 czerwca 2021 r.</w:t>
            </w:r>
          </w:p>
        </w:tc>
      </w:tr>
    </w:tbl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  <w:r>
        <w:rPr>
          <w:rFonts w:ascii="Georgia" w:hAnsi="Georgia"/>
        </w:rPr>
        <w:t>wg rozdzielnika</w:t>
      </w: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7592E">
        <w:rPr>
          <w:b/>
          <w:sz w:val="24"/>
          <w:szCs w:val="24"/>
        </w:rPr>
        <w:t>STRZEŻENIE HYDROLOGICZNE Nr O:42</w:t>
      </w:r>
    </w:p>
    <w:p w:rsidR="00C62EF6" w:rsidRDefault="00C62EF6" w:rsidP="00C62EF6">
      <w:pPr>
        <w:spacing w:after="0"/>
        <w:rPr>
          <w:sz w:val="24"/>
          <w:szCs w:val="24"/>
        </w:rPr>
      </w:pPr>
    </w:p>
    <w:p w:rsidR="00C62EF6" w:rsidRPr="00C62EF6" w:rsidRDefault="00B7592E" w:rsidP="00C62EF6">
      <w:pPr>
        <w:rPr>
          <w:rFonts w:ascii="Georgia" w:eastAsiaTheme="minorHAnsi" w:hAnsi="Georgia"/>
        </w:rPr>
      </w:pPr>
      <w:r>
        <w:rPr>
          <w:rFonts w:ascii="Georgia" w:hAnsi="Georgia"/>
        </w:rPr>
        <w:t xml:space="preserve">Data i godzina wydania: 22.06.2021 - godz. </w:t>
      </w:r>
      <w:r w:rsidR="00DE267A">
        <w:rPr>
          <w:rFonts w:ascii="Georgia" w:hAnsi="Georgia"/>
        </w:rPr>
        <w:t>10</w:t>
      </w:r>
      <w:r w:rsidR="00C62EF6" w:rsidRPr="00C62EF6">
        <w:rPr>
          <w:rFonts w:ascii="Georgia" w:hAnsi="Georgia"/>
        </w:rPr>
        <w:t>:</w:t>
      </w:r>
      <w:r w:rsidR="00DE267A">
        <w:rPr>
          <w:rFonts w:ascii="Georgia" w:hAnsi="Georgia"/>
        </w:rPr>
        <w:t>59</w:t>
      </w:r>
      <w:r w:rsidR="00C62EF6">
        <w:rPr>
          <w:rFonts w:ascii="Georgia" w:eastAsiaTheme="minorHAnsi" w:hAnsi="Georgia"/>
        </w:rPr>
        <w:br/>
      </w:r>
      <w:r w:rsidR="00C62EF6" w:rsidRPr="00C62EF6">
        <w:rPr>
          <w:rFonts w:ascii="Georgia" w:hAnsi="Georgia"/>
        </w:rPr>
        <w:t>Nazwa biura prognoz hydrologicznych: Biuro Prognoz Hydrologicznych w Krakowie, Wydział Prognoz i Opracowań Hydrologicznych w Krakowie</w:t>
      </w:r>
    </w:p>
    <w:p w:rsidR="00C62EF6" w:rsidRPr="00D560BA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 xml:space="preserve">Zjawisko: </w:t>
      </w:r>
      <w:r w:rsidRPr="00D560BA">
        <w:rPr>
          <w:rFonts w:ascii="Georgia" w:hAnsi="Georgia"/>
          <w:b/>
        </w:rPr>
        <w:t>gwałtowne wzrosty stanów wody</w:t>
      </w:r>
      <w:r>
        <w:rPr>
          <w:rFonts w:ascii="Georgia" w:hAnsi="Georgia"/>
        </w:rPr>
        <w:t xml:space="preserve">. </w:t>
      </w:r>
      <w:r w:rsidRPr="00C62EF6">
        <w:rPr>
          <w:rFonts w:ascii="Georgia" w:hAnsi="Georgia"/>
        </w:rPr>
        <w:t xml:space="preserve">Stopień zagrożenia: </w:t>
      </w:r>
      <w:r w:rsidRPr="00D560BA">
        <w:rPr>
          <w:rFonts w:ascii="Georgia" w:hAnsi="Georgia"/>
          <w:b/>
        </w:rPr>
        <w:t>1</w:t>
      </w:r>
    </w:p>
    <w:p w:rsidR="00C62EF6" w:rsidRPr="00B7592E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>Ważność</w:t>
      </w:r>
      <w:r w:rsidRPr="00B7592E">
        <w:rPr>
          <w:rFonts w:ascii="Georgia" w:hAnsi="Georgia"/>
          <w:b/>
        </w:rPr>
        <w:t xml:space="preserve">: </w:t>
      </w:r>
      <w:r w:rsidR="00B7592E" w:rsidRPr="003F5A94">
        <w:rPr>
          <w:rFonts w:ascii="Georgia" w:hAnsi="Georgia"/>
          <w:b/>
        </w:rPr>
        <w:t>11:00 dnia 22.06.2021 do godz. 03:00 dnia 23.06.2021</w:t>
      </w:r>
    </w:p>
    <w:p w:rsidR="00C62EF6" w:rsidRPr="00DE267A" w:rsidRDefault="00C62EF6" w:rsidP="00DE267A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Obszar: </w:t>
      </w:r>
      <w:r w:rsidR="00B7592E" w:rsidRPr="00B7592E">
        <w:rPr>
          <w:rFonts w:ascii="Georgia" w:hAnsi="Georgia"/>
        </w:rPr>
        <w:t xml:space="preserve">zlewnie: </w:t>
      </w:r>
      <w:r w:rsidR="00DE267A" w:rsidRPr="00DE267A">
        <w:rPr>
          <w:rFonts w:ascii="Georgia" w:hAnsi="Georgia"/>
        </w:rPr>
        <w:t xml:space="preserve">Małej Wisły, Przemszy, Soły, Skawy, Raby, Dunajca, Nidy, </w:t>
      </w:r>
      <w:proofErr w:type="spellStart"/>
      <w:r w:rsidR="00DE267A" w:rsidRPr="00DE267A">
        <w:rPr>
          <w:rFonts w:ascii="Georgia" w:hAnsi="Georgia"/>
        </w:rPr>
        <w:t>Brenia</w:t>
      </w:r>
      <w:proofErr w:type="spellEnd"/>
      <w:r w:rsidR="00DE267A" w:rsidRPr="00DE267A">
        <w:rPr>
          <w:rFonts w:ascii="Georgia" w:hAnsi="Georgia"/>
        </w:rPr>
        <w:t xml:space="preserve">, Czarnej, Wisłoki, </w:t>
      </w:r>
      <w:proofErr w:type="spellStart"/>
      <w:r w:rsidR="00DE267A" w:rsidRPr="00DE267A">
        <w:rPr>
          <w:rFonts w:ascii="Georgia" w:hAnsi="Georgia"/>
        </w:rPr>
        <w:t>Koprzywianki</w:t>
      </w:r>
      <w:proofErr w:type="spellEnd"/>
      <w:r w:rsidR="00DE267A" w:rsidRPr="00DE267A">
        <w:rPr>
          <w:rFonts w:ascii="Georgia" w:hAnsi="Georgia"/>
        </w:rPr>
        <w:t>, Łęgu, Wisłoka, Sanu, Kamiennej, Wieprza, Bugu po Krzyczew oraz mniejszych bezpośrednich dopływów Wisły (śląskie, małopolskie, świętokrzyskie, podkarpackie, lubelskie)</w:t>
      </w:r>
    </w:p>
    <w:p w:rsidR="00C62EF6" w:rsidRPr="005C0BD6" w:rsidRDefault="00C62EF6" w:rsidP="00B7592E">
      <w:pPr>
        <w:jc w:val="both"/>
        <w:rPr>
          <w:rFonts w:ascii="Georgia" w:hAnsi="Georgia"/>
          <w:u w:val="single"/>
        </w:rPr>
      </w:pPr>
      <w:r w:rsidRPr="00C62EF6">
        <w:rPr>
          <w:rFonts w:ascii="Georgia" w:hAnsi="Georgia"/>
        </w:rPr>
        <w:t xml:space="preserve">Przebieg: </w:t>
      </w:r>
      <w:r w:rsidR="00DE267A" w:rsidRPr="00DE267A">
        <w:rPr>
          <w:rFonts w:ascii="Georgia" w:hAnsi="Georgia"/>
        </w:rPr>
        <w:t xml:space="preserve">W obszarach występowania prognozowanych opadów burzowych, na mniejszych rzekach oraz w zlewniach zurbanizowanych, mogą wystąpić gwałtowne wzrosty poziomu wody i podtopienia. W zlewniach kontrolowanych, w przypadku wystąpienia szczególnie intensywnych opadów, istnieje możliwość przekroczenia stanów ostrzegawczych, </w:t>
      </w:r>
      <w:r w:rsidR="005C0BD6">
        <w:rPr>
          <w:rFonts w:ascii="Georgia" w:hAnsi="Georgia"/>
        </w:rPr>
        <w:br/>
      </w:r>
      <w:bookmarkStart w:id="0" w:name="_GoBack"/>
      <w:bookmarkEnd w:id="0"/>
      <w:r w:rsidR="00DE267A" w:rsidRPr="005C0BD6">
        <w:rPr>
          <w:rFonts w:ascii="Georgia" w:hAnsi="Georgia"/>
          <w:u w:val="single"/>
        </w:rPr>
        <w:t>a krótkotrwale także alarmowych</w:t>
      </w:r>
    </w:p>
    <w:p w:rsidR="00C62EF6" w:rsidRPr="00DE267A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Prawdopodobieństwo wystąpienia zjawiska: </w:t>
      </w:r>
      <w:r w:rsidR="00DE267A" w:rsidRPr="00DE267A">
        <w:rPr>
          <w:rFonts w:ascii="Georgia" w:hAnsi="Georgia"/>
        </w:rPr>
        <w:t>5</w:t>
      </w:r>
      <w:r w:rsidR="00B7592E" w:rsidRPr="00DE267A">
        <w:rPr>
          <w:rFonts w:ascii="Georgia" w:hAnsi="Georgia"/>
        </w:rPr>
        <w:t>0</w:t>
      </w:r>
      <w:r w:rsidRPr="00DE267A">
        <w:rPr>
          <w:rFonts w:ascii="Georgia" w:hAnsi="Georgia"/>
        </w:rPr>
        <w:t>%</w:t>
      </w:r>
    </w:p>
    <w:p w:rsidR="00C62EF6" w:rsidRPr="00C62EF6" w:rsidRDefault="00C62EF6" w:rsidP="006F77BF">
      <w:pPr>
        <w:jc w:val="both"/>
        <w:rPr>
          <w:rFonts w:ascii="Georgia" w:hAnsi="Georgia"/>
        </w:rPr>
      </w:pPr>
      <w:r w:rsidRPr="00C62EF6">
        <w:rPr>
          <w:rFonts w:ascii="Georgia" w:hAnsi="Georgia"/>
        </w:rPr>
        <w:t xml:space="preserve">Uwagi: </w:t>
      </w:r>
      <w:r w:rsidR="00DE267A" w:rsidRPr="00DE267A">
        <w:rPr>
          <w:rFonts w:ascii="Georgia" w:hAnsi="Georgia"/>
          <w:b/>
          <w:u w:val="single"/>
        </w:rPr>
        <w:t>Zmiana dotyczy treści przebiegu ostrzeżenia</w:t>
      </w:r>
      <w:r w:rsidR="00DE267A" w:rsidRPr="00DE267A">
        <w:rPr>
          <w:rFonts w:ascii="Georgia" w:hAnsi="Georgia"/>
        </w:rPr>
        <w:t>. Informacja wydana w związku z prognozowanymi opadami o charakterze burzowym, które występują lokalnie. Ze względu na swój charakter, intensywny, punktowy opad, w miejscu jego wystąpienia może spowodować potencjalne zagrożenie hydrologiczne ze strony mniejszych rzek, jak i lokalne podtopienia (głównie na obszarach miejskich).</w:t>
      </w:r>
    </w:p>
    <w:p w:rsidR="00C62EF6" w:rsidRPr="00C62EF6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Dyżurny synoptyk hydrolog: </w:t>
      </w:r>
      <w:r w:rsidR="00B7592E" w:rsidRPr="00B7592E">
        <w:rPr>
          <w:rFonts w:ascii="Georgia" w:hAnsi="Georgia"/>
        </w:rPr>
        <w:t>Wawrzyniec Kruszewski</w:t>
      </w:r>
    </w:p>
    <w:p w:rsidR="00C62EF6" w:rsidRPr="00C62EF6" w:rsidRDefault="00C62EF6" w:rsidP="00C62EF6">
      <w:pPr>
        <w:rPr>
          <w:rFonts w:ascii="Georgia" w:hAnsi="Georgia"/>
          <w:color w:val="000000"/>
          <w:lang w:eastAsia="pl-PL"/>
        </w:rPr>
      </w:pPr>
      <w:r w:rsidRPr="00C62EF6">
        <w:rPr>
          <w:rFonts w:ascii="Georgia" w:hAnsi="Georgia"/>
          <w:color w:val="000000"/>
          <w:lang w:eastAsia="pl-PL"/>
        </w:rPr>
        <w:t>Biuro Prognoz Hydrologicznych w Krakowie</w:t>
      </w:r>
      <w:r w:rsidRPr="00C62EF6">
        <w:rPr>
          <w:rFonts w:ascii="Georgia" w:hAnsi="Georgia"/>
          <w:color w:val="000000"/>
          <w:lang w:eastAsia="pl-PL"/>
        </w:rPr>
        <w:br/>
        <w:t>Wydział Prognoz i Opracowań Hydrologicznych w Krakowie.</w:t>
      </w:r>
      <w:r w:rsidRPr="00C62EF6">
        <w:rPr>
          <w:rFonts w:ascii="Georgia" w:hAnsi="Georgia"/>
          <w:color w:val="000000"/>
          <w:lang w:eastAsia="pl-PL"/>
        </w:rPr>
        <w:br/>
        <w:t xml:space="preserve">T. (+48) 12 639 81 40; 503 112 140 </w:t>
      </w:r>
      <w:r w:rsidRPr="00C62EF6">
        <w:rPr>
          <w:rFonts w:ascii="Georgia" w:hAnsi="Georgia"/>
          <w:color w:val="000000"/>
          <w:lang w:eastAsia="pl-PL"/>
        </w:rPr>
        <w:br/>
        <w:t xml:space="preserve">IMGW Kraków: 30-215 Kraków, P. Borowego 14 </w:t>
      </w:r>
    </w:p>
    <w:p w:rsidR="00C62EF6" w:rsidRPr="00C62EF6" w:rsidRDefault="00C62EF6" w:rsidP="00C6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</w:rPr>
      </w:pPr>
      <w:r w:rsidRPr="00C62EF6">
        <w:rPr>
          <w:rFonts w:ascii="Georgia" w:hAnsi="Georgia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 Kryzysowego.</w:t>
      </w:r>
    </w:p>
    <w:p w:rsidR="00DE267A" w:rsidRDefault="00DE267A">
      <w:pPr>
        <w:spacing w:after="160" w:line="259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 w:type="page"/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lastRenderedPageBreak/>
        <w:t>tel.:   (12) 392-13-00,</w:t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t>fax.:  (12) 422-72-08,</w:t>
      </w:r>
    </w:p>
    <w:p w:rsidR="00C62EF6" w:rsidRPr="00C62EF6" w:rsidRDefault="005C0BD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</w:rPr>
      </w:pPr>
      <w:hyperlink r:id="rId6" w:history="1">
        <w:r w:rsidR="00C62EF6" w:rsidRPr="00C62EF6">
          <w:rPr>
            <w:rStyle w:val="Hipercze"/>
            <w:rFonts w:ascii="Georgia" w:hAnsi="Georgia"/>
            <w:lang w:val="en-US"/>
          </w:rPr>
          <w:t>czk@malopolska.uw.gov.pl</w:t>
        </w:r>
      </w:hyperlink>
    </w:p>
    <w:p w:rsid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111760</wp:posOffset>
                </wp:positionV>
                <wp:extent cx="4200525" cy="10744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Dyżurny Operacyjny</w:t>
                            </w:r>
                          </w:p>
                          <w:p w:rsidR="00C62EF6" w:rsidRDefault="00C62EF6" w:rsidP="00D560B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Wojewódzkiego Centrum Zarządzania Kryzysowego</w:t>
                            </w:r>
                          </w:p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C62EF6" w:rsidRDefault="00B7592E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Tomasz Kurek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5.65pt;margin-top:8.8pt;width:330.7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" filled="f" stroked="f">
                <v:textbox>
                  <w:txbxContent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Dyżurny Operacyjny</w:t>
                      </w:r>
                    </w:p>
                    <w:p w:rsidR="00C62EF6" w:rsidRDefault="00C62EF6" w:rsidP="00D560BA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Wojewódzkiego Centrum Zarządzania Kryzysowego</w:t>
                      </w:r>
                    </w:p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C62EF6" w:rsidRDefault="00B7592E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Tomasz Kurek</w:t>
                      </w:r>
                    </w:p>
                  </w:txbxContent>
                </v:textbox>
              </v:shape>
            </w:pict>
          </mc:Fallback>
        </mc:AlternateContent>
      </w: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  <w:proofErr w:type="spellStart"/>
      <w:r>
        <w:rPr>
          <w:rFonts w:ascii="Georgia" w:hAnsi="Georgia"/>
          <w:sz w:val="18"/>
          <w:szCs w:val="18"/>
          <w:u w:val="single"/>
          <w:lang w:val="en-US"/>
        </w:rPr>
        <w:t>Otrzymują</w:t>
      </w:r>
      <w:proofErr w:type="spellEnd"/>
      <w:r>
        <w:rPr>
          <w:rFonts w:ascii="Georgia" w:hAnsi="Georgia"/>
          <w:sz w:val="18"/>
          <w:szCs w:val="18"/>
          <w:u w:val="single"/>
          <w:lang w:val="en-US"/>
        </w:rPr>
        <w:t>:</w:t>
      </w:r>
    </w:p>
    <w:p w:rsid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M/PCZK</w:t>
      </w:r>
    </w:p>
    <w:p w:rsidR="00CB1892" w:rsidRP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Służby, Inspekcje, Straże</w:t>
      </w:r>
    </w:p>
    <w:sectPr w:rsidR="00CB1892" w:rsidRPr="00C6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41F"/>
    <w:multiLevelType w:val="hybridMultilevel"/>
    <w:tmpl w:val="0118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6"/>
    <w:rsid w:val="000902A8"/>
    <w:rsid w:val="003F5A94"/>
    <w:rsid w:val="005C0BD6"/>
    <w:rsid w:val="006F77BF"/>
    <w:rsid w:val="00B7592E"/>
    <w:rsid w:val="00C2200F"/>
    <w:rsid w:val="00C62EF6"/>
    <w:rsid w:val="00CB1892"/>
    <w:rsid w:val="00D560BA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7EDD"/>
  <w15:chartTrackingRefBased/>
  <w15:docId w15:val="{D08318EA-1142-47DD-BE69-08ED8D9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2EF6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62EF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C62E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62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C62EF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a@malopolska.u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Tomasz Kurek</cp:lastModifiedBy>
  <cp:revision>6</cp:revision>
  <cp:lastPrinted>2021-06-22T07:46:00Z</cp:lastPrinted>
  <dcterms:created xsi:type="dcterms:W3CDTF">2021-06-22T09:04:00Z</dcterms:created>
  <dcterms:modified xsi:type="dcterms:W3CDTF">2021-06-22T09:12:00Z</dcterms:modified>
</cp:coreProperties>
</file>